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934EAD" w:rsidRDefault="007074B2" w:rsidP="007074B2">
      <w: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5747C7">
        <w:tblPrEx>
          <w:tblCellMar>
            <w:left w:w="115" w:type="dxa"/>
            <w:right w:w="115" w:type="dxa"/>
          </w:tblCellMar>
        </w:tblPrEx>
        <w:trPr>
          <w:trHeight w:val="738"/>
        </w:trPr>
        <w:tc>
          <w:tcPr>
            <w:tcW w:w="10710" w:type="dxa"/>
          </w:tcPr>
          <w:p w:rsidR="007074B2" w:rsidRPr="00934EAD" w:rsidRDefault="007074B2" w:rsidP="00F301C9">
            <w:pPr>
              <w:pStyle w:val="LicenseNumberChar"/>
            </w:pPr>
          </w:p>
          <w:p w:rsidR="007074B2" w:rsidRPr="00BB5C88" w:rsidRDefault="007074B2" w:rsidP="00C54619">
            <w:pPr>
              <w:pStyle w:val="LicenseNumberChar"/>
              <w:rPr>
                <w:sz w:val="24"/>
                <w:szCs w:val="24"/>
              </w:rPr>
            </w:pPr>
            <w:r>
              <w:rPr>
                <w:sz w:val="24"/>
                <w:szCs w:val="24"/>
              </w:rPr>
              <w:t xml:space="preserve">Лицензии: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690906" w:rsidRPr="00B21B29">
              <w:rPr>
                <w:rStyle w:val="FootnoteReference"/>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934EAD" w:rsidRDefault="007074B2" w:rsidP="00F301C9">
            <w:pPr>
              <w:pStyle w:val="Heading2"/>
              <w:numPr>
                <w:ilvl w:val="0"/>
                <w:numId w:val="0"/>
              </w:numPr>
              <w:tabs>
                <w:tab w:val="left" w:pos="720"/>
              </w:tabs>
            </w:pPr>
            <w:r>
              <w:t>ЛИЦЕНЗИОННОЕ СОГЛАШЕНИЕ С КОНЕЧНЫМ ПОЛЬЗОВАТЕЛЕМ</w:t>
            </w:r>
          </w:p>
          <w:p w:rsidR="007074B2" w:rsidRPr="00934EAD" w:rsidRDefault="007074B2" w:rsidP="00F301C9"/>
          <w:p w:rsidR="007074B2" w:rsidRDefault="007074B2" w:rsidP="00F301C9"/>
        </w:tc>
      </w:tr>
    </w:tbl>
    <w:p w:rsidR="00431D2B" w:rsidRPr="00934EAD" w:rsidRDefault="007074B2" w:rsidP="004455AF">
      <w:r>
        <w:rPr>
          <w:rFonts w:eastAsia="SimSun"/>
          <w:sz w:val="20"/>
          <w:szCs w:val="20"/>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действуют в отношении указанного выше программного обеспечения.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отдельными условиями.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431D2B" w:rsidRPr="00934EAD" w:rsidRDefault="00431D2B" w:rsidP="004455AF">
      <w:pPr>
        <w:pStyle w:val="Preamble"/>
        <w:widowControl w:val="0"/>
      </w:pPr>
      <w:r>
        <w:rPr>
          <w:rFonts w:eastAsia="SimSun"/>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074B2" w:rsidRPr="00934EAD" w:rsidRDefault="007074B2" w:rsidP="004455AF">
      <w:pPr>
        <w:pStyle w:val="Preamble"/>
        <w:widowControl w:val="0"/>
      </w:pPr>
      <w:r>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ОБЗОР.</w:t>
      </w:r>
    </w:p>
    <w:p w:rsidR="007B61B3" w:rsidRPr="00934EAD" w:rsidRDefault="007B61B3" w:rsidP="004455AF">
      <w:pPr>
        <w:pStyle w:val="Heading2"/>
        <w:widowControl w:val="0"/>
        <w:tabs>
          <w:tab w:val="clear" w:pos="1533"/>
          <w:tab w:val="num" w:pos="720"/>
        </w:tabs>
        <w:ind w:left="720" w:hanging="360"/>
      </w:pPr>
      <w:r>
        <w:rPr>
          <w:rFonts w:eastAsia="SimSun"/>
          <w:sz w:val="20"/>
          <w:szCs w:val="20"/>
        </w:rPr>
        <w:t>Программное обеспечение.</w:t>
      </w:r>
      <w:r w:rsidRPr="009F4E6A">
        <w:rPr>
          <w:rFonts w:eastAsia="SimSun"/>
          <w:b w:val="0"/>
          <w:bCs w:val="0"/>
          <w:sz w:val="20"/>
          <w:szCs w:val="20"/>
        </w:rPr>
        <w:t xml:space="preserve"> </w:t>
      </w:r>
      <w:r>
        <w:rPr>
          <w:rFonts w:eastAsia="SimSun"/>
          <w:b w:val="0"/>
          <w:bCs w:val="0"/>
          <w:sz w:val="20"/>
          <w:szCs w:val="20"/>
        </w:rPr>
        <w:t>Программное обеспечение включает средства разработки, приложения и документацию.</w:t>
      </w:r>
    </w:p>
    <w:p w:rsidR="007B61B3" w:rsidRPr="00934EAD" w:rsidRDefault="007B61B3" w:rsidP="004455AF">
      <w:pPr>
        <w:pStyle w:val="Heading2"/>
        <w:widowControl w:val="0"/>
        <w:tabs>
          <w:tab w:val="clear" w:pos="1533"/>
          <w:tab w:val="num" w:pos="720"/>
        </w:tabs>
        <w:ind w:left="720" w:hanging="360"/>
      </w:pPr>
      <w:r>
        <w:rPr>
          <w:rFonts w:eastAsia="SimSun"/>
          <w:sz w:val="20"/>
          <w:szCs w:val="20"/>
        </w:rPr>
        <w:t>Модель лицензирования.</w:t>
      </w:r>
      <w:r w:rsidRPr="001D2EEE">
        <w:rPr>
          <w:rFonts w:eastAsia="SimSun"/>
          <w:b w:val="0"/>
          <w:bCs w:val="0"/>
          <w:sz w:val="20"/>
          <w:szCs w:val="20"/>
        </w:rPr>
        <w:t xml:space="preserve"> </w:t>
      </w:r>
      <w:r>
        <w:rPr>
          <w:rFonts w:eastAsia="SimSun"/>
          <w:b w:val="0"/>
          <w:bCs w:val="0"/>
          <w:sz w:val="20"/>
          <w:szCs w:val="20"/>
        </w:rPr>
        <w:t>Лицензия на использование программного обеспечения выдается отдельно на каждого пользователя.</w:t>
      </w:r>
    </w:p>
    <w:p w:rsidR="007B61B3" w:rsidRPr="00934EAD" w:rsidRDefault="007B61B3" w:rsidP="004455AF">
      <w:pPr>
        <w:pStyle w:val="Heading1"/>
        <w:widowControl w:val="0"/>
        <w:tabs>
          <w:tab w:val="clear" w:pos="450"/>
          <w:tab w:val="num" w:pos="360"/>
        </w:tabs>
        <w:ind w:left="360" w:hanging="360"/>
      </w:pPr>
      <w:r>
        <w:rPr>
          <w:rFonts w:eastAsia="SimSun"/>
          <w:sz w:val="20"/>
          <w:szCs w:val="20"/>
        </w:rPr>
        <w:t>ПРАВА НА ИСПОЛЬЗОВАНИЕ.</w:t>
      </w:r>
    </w:p>
    <w:p w:rsidR="00C8775E" w:rsidRPr="00934EAD" w:rsidRDefault="009C45CA" w:rsidP="004455AF">
      <w:pPr>
        <w:pStyle w:val="Heading2"/>
        <w:widowControl w:val="0"/>
        <w:tabs>
          <w:tab w:val="clear" w:pos="1533"/>
          <w:tab w:val="num" w:pos="720"/>
        </w:tabs>
        <w:ind w:left="720" w:hanging="360"/>
      </w:pPr>
      <w:r>
        <w:rPr>
          <w:rFonts w:eastAsia="SimSun"/>
          <w:sz w:val="20"/>
          <w:szCs w:val="20"/>
        </w:rPr>
        <w:t>Общие положения.</w:t>
      </w:r>
      <w:r w:rsidRPr="00631DD6">
        <w:rPr>
          <w:rFonts w:eastAsia="SimSun"/>
          <w:b w:val="0"/>
          <w:bCs w:val="0"/>
          <w:sz w:val="20"/>
          <w:szCs w:val="20"/>
        </w:rPr>
        <w:t xml:space="preserve"> </w:t>
      </w:r>
      <w:r>
        <w:rPr>
          <w:rFonts w:eastAsia="SimSun"/>
          <w:b w:val="0"/>
          <w:bCs w:val="0"/>
          <w:sz w:val="20"/>
          <w:szCs w:val="20"/>
        </w:rPr>
        <w:t xml:space="preserve">Один пользователь имеет право использовать копии программного обеспечения для разработки и тестирования ваших приложений. В том числе копии программного обеспечения можно использовать на ваших собственных внутренних серверах, предназначенных исключительно для ваших нужд. При этом вы не имеете права разделять компоненты программного обеспечения и запускать их в рабочей среде или на разных устройствах (кроме случаев, оговоренных в этом соглашении), а также использовать их для каких-либо целей, кроме разработки и тестирования своих </w:t>
      </w:r>
      <w:r>
        <w:rPr>
          <w:rFonts w:eastAsia="SimSun"/>
          <w:b w:val="0"/>
          <w:bCs w:val="0"/>
          <w:sz w:val="20"/>
          <w:szCs w:val="20"/>
        </w:rPr>
        <w:lastRenderedPageBreak/>
        <w:t>приложений. Для запуска программного обеспечения в службах платформы Microsoft Azure требуется отдельная лицензия.</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Использование с целью демонстрации</w:t>
      </w:r>
      <w:r w:rsidRPr="000B3D7B">
        <w:rPr>
          <w:rFonts w:eastAsia="SimSun"/>
          <w:sz w:val="20"/>
          <w:szCs w:val="20"/>
        </w:rPr>
        <w:t>.</w:t>
      </w:r>
      <w:r>
        <w:rPr>
          <w:rFonts w:eastAsia="SimSun"/>
          <w:b w:val="0"/>
          <w:bCs w:val="0"/>
          <w:sz w:val="20"/>
          <w:szCs w:val="20"/>
        </w:rPr>
        <w:t xml:space="preserve"> Перечисленные выше условия допустимого использования включают в себя применение программного обеспечения с целью демонстрации ваших приложений.</w:t>
      </w:r>
    </w:p>
    <w:p w:rsidR="00B02582" w:rsidRPr="00934EAD" w:rsidRDefault="00B02582" w:rsidP="004455AF">
      <w:pPr>
        <w:pStyle w:val="Heading2"/>
        <w:widowControl w:val="0"/>
        <w:tabs>
          <w:tab w:val="clear" w:pos="1533"/>
          <w:tab w:val="num" w:pos="720"/>
        </w:tabs>
        <w:ind w:left="720" w:hanging="360"/>
      </w:pPr>
      <w:r>
        <w:rPr>
          <w:sz w:val="20"/>
          <w:szCs w:val="20"/>
        </w:rPr>
        <w:t>Резервная копия.</w:t>
      </w:r>
      <w:r w:rsidRPr="00B44BEB">
        <w:rPr>
          <w:b w:val="0"/>
          <w:bCs w:val="0"/>
          <w:sz w:val="20"/>
          <w:szCs w:val="20"/>
        </w:rPr>
        <w:t xml:space="preserve"> </w:t>
      </w:r>
      <w:r>
        <w:rPr>
          <w:rFonts w:eastAsia="SimSun"/>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7B61B3" w:rsidRPr="00934EAD" w:rsidRDefault="00165DA5" w:rsidP="004455AF">
      <w:pPr>
        <w:pStyle w:val="Heading1"/>
        <w:widowControl w:val="0"/>
        <w:tabs>
          <w:tab w:val="clear" w:pos="450"/>
          <w:tab w:val="num" w:pos="360"/>
        </w:tabs>
        <w:ind w:left="360" w:hanging="360"/>
      </w:pPr>
      <w:r>
        <w:rPr>
          <w:sz w:val="20"/>
          <w:szCs w:val="20"/>
        </w:rPr>
        <w:t>УСЛОВИЯ, КАСАЮЩИЕСЯ КОНКРЕТНЫХ КОМПОНЕНТОВ</w:t>
      </w:r>
      <w:r w:rsidR="004763F1">
        <w:rPr>
          <w:sz w:val="20"/>
          <w:szCs w:val="20"/>
          <w:lang w:val="en-US"/>
        </w:rPr>
        <w:t>.</w:t>
      </w:r>
    </w:p>
    <w:p w:rsidR="00F02617" w:rsidRPr="00934EAD" w:rsidRDefault="00F02617" w:rsidP="00106ECB">
      <w:pPr>
        <w:pStyle w:val="Heading2"/>
        <w:widowControl w:val="0"/>
        <w:tabs>
          <w:tab w:val="clear" w:pos="1533"/>
          <w:tab w:val="num" w:pos="720"/>
        </w:tabs>
        <w:ind w:left="720" w:hanging="360"/>
      </w:pPr>
      <w:r>
        <w:rPr>
          <w:rFonts w:eastAsia="SimSun"/>
          <w:sz w:val="20"/>
          <w:szCs w:val="20"/>
        </w:rPr>
        <w:t>Служебные программы.</w:t>
      </w:r>
      <w:r w:rsidRPr="002C2CDE">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служебных программ на </w:t>
      </w:r>
      <w:r w:rsidRPr="00106ECB">
        <w:rPr>
          <w:rFonts w:eastAsia="SimSun"/>
          <w:b w:val="0"/>
          <w:bCs w:val="0"/>
          <w:sz w:val="20"/>
          <w:szCs w:val="20"/>
        </w:rPr>
        <w:t xml:space="preserve">веб-странице </w:t>
      </w:r>
      <w:r w:rsidR="00106ECB" w:rsidRPr="00106ECB">
        <w:rPr>
          <w:rFonts w:eastAsia="SimSun"/>
          <w:b w:val="0"/>
          <w:bCs w:val="0"/>
          <w:sz w:val="20"/>
          <w:szCs w:val="20"/>
        </w:rPr>
        <w:t>go.microsoft.com/fwlink/?LinkId=523763&amp;clcid=0x409</w:t>
      </w:r>
      <w:r w:rsidRPr="00106ECB">
        <w:rPr>
          <w:rFonts w:eastAsia="SimSun"/>
          <w:b w:val="0"/>
          <w:bCs w:val="0"/>
          <w:sz w:val="20"/>
          <w:szCs w:val="20"/>
        </w:rPr>
        <w:t>. Вы можете копировать и устанавливать эти элементы, включенные в программное обеспечение</w:t>
      </w:r>
      <w:r>
        <w:rPr>
          <w:rFonts w:eastAsia="SimSun"/>
          <w:b w:val="0"/>
          <w:bCs w:val="0"/>
          <w:sz w:val="20"/>
          <w:szCs w:val="20"/>
        </w:rPr>
        <w:t>, на своих компьютерах или компьютерах третьих лиц в целях отладки и развертывания приложений и баз данных, которые вы создали с помощью программного обеспечения. Обратите внимание: Служебные программы предназначены для временного пользования, Microsoft может не иметь возможности исправлять или обновлять Служебные программы отдельно от остальной части программного обеспечения, а некоторые Служебные программы в силу своего характера могут предоставлять другим лицам доступ к компьютерам, на которых эти программы установлены. Следовательно, после завершения отладки и развертывания приложений и баз данных вам необходимо удалить все Служебные программы, которые вы установили. Microsoft не несет ответственность за доступ третьих лиц к Служебным программам, которые вы установили на каких-либо компьютерах, а также за использование ими этих программ.</w:t>
      </w:r>
    </w:p>
    <w:p w:rsidR="00F02617" w:rsidRPr="00934EAD" w:rsidRDefault="00F02617" w:rsidP="00106ECB">
      <w:pPr>
        <w:pStyle w:val="Heading2"/>
        <w:widowControl w:val="0"/>
        <w:tabs>
          <w:tab w:val="clear" w:pos="1533"/>
          <w:tab w:val="num" w:pos="720"/>
        </w:tabs>
        <w:ind w:left="720" w:hanging="360"/>
        <w:jc w:val="both"/>
      </w:pPr>
      <w:r>
        <w:rPr>
          <w:rFonts w:eastAsia="SimSun"/>
          <w:sz w:val="20"/>
          <w:szCs w:val="20"/>
        </w:rPr>
        <w:t>Сервер построения.</w:t>
      </w:r>
      <w:r w:rsidRPr="00CA5451">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сервера </w:t>
      </w:r>
      <w:r w:rsidRPr="00106ECB">
        <w:rPr>
          <w:rFonts w:eastAsia="SimSun"/>
          <w:b w:val="0"/>
          <w:bCs w:val="0"/>
          <w:sz w:val="20"/>
          <w:szCs w:val="20"/>
        </w:rPr>
        <w:t xml:space="preserve">построения на веб-странице </w:t>
      </w:r>
      <w:r w:rsidR="00106ECB" w:rsidRPr="00106ECB">
        <w:rPr>
          <w:rFonts w:eastAsia="SimSun"/>
          <w:b w:val="0"/>
          <w:bCs w:val="0"/>
          <w:sz w:val="20"/>
          <w:szCs w:val="20"/>
        </w:rPr>
        <w:t>go.microsoft.com/fwlink/?LinkId=523763&amp;clcid=0x409</w:t>
      </w:r>
      <w:r w:rsidRPr="00106ECB">
        <w:rPr>
          <w:b w:val="0"/>
          <w:bCs w:val="0"/>
          <w:sz w:val="20"/>
          <w:szCs w:val="20"/>
        </w:rPr>
        <w:t>.</w:t>
      </w:r>
      <w:r w:rsidRPr="00106ECB">
        <w:rPr>
          <w:rFonts w:eastAsia="SimSun"/>
          <w:b w:val="0"/>
          <w:bCs w:val="0"/>
          <w:sz w:val="20"/>
          <w:szCs w:val="20"/>
        </w:rPr>
        <w:t xml:space="preserve"> Вы можете копировать и устанавливать такие элементы, включенные в программное</w:t>
      </w:r>
      <w:r>
        <w:rPr>
          <w:rFonts w:eastAsia="SimSun"/>
          <w:b w:val="0"/>
          <w:bCs w:val="0"/>
          <w:sz w:val="20"/>
          <w:szCs w:val="20"/>
        </w:rPr>
        <w:t xml:space="preserve"> обеспечение, на своих компьютерах построения. Вы и другие сотрудники вашей организации можете использовать эти элементы на своих компьютерах построения исключительно в целях компиляции, построения, проверки и архивации собственных приложений либо для выполнения тестов качества или производительности в рамках процесса построения.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Компоненты шрифтов.</w:t>
      </w:r>
      <w:r w:rsidRPr="00CA5451">
        <w:rPr>
          <w:rFonts w:eastAsia="SimSun"/>
          <w:b w:val="0"/>
          <w:bCs w:val="0"/>
          <w:sz w:val="20"/>
          <w:szCs w:val="20"/>
        </w:rPr>
        <w:t xml:space="preserve"> </w:t>
      </w:r>
      <w:r>
        <w:rPr>
          <w:rFonts w:eastAsia="SimSun"/>
          <w:b w:val="0"/>
          <w:sz w:val="20"/>
          <w:szCs w:val="20"/>
        </w:rPr>
        <w:t>Во время работы программного обеспечения вы имеете право использовать его шрифты для отображения и печати содержимого. Вы имеете право: (i) встраивать шрифты в содержимое только с учетом ограничений относительно встраивания шрифтов и (ii) временно загружать их на принтер или другое устройство вывода для печати содержимого.</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Лицензии на другие компоненты</w:t>
      </w:r>
      <w:r w:rsidRPr="00CA5451">
        <w:rPr>
          <w:rFonts w:eastAsia="SimSun"/>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Платформы Microsoft</w:t>
      </w:r>
      <w:r>
        <w:rPr>
          <w:sz w:val="20"/>
          <w:szCs w:val="20"/>
        </w:rPr>
        <w:t>.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 соответствующие политики поддержки продуктов, изложенные в</w:t>
      </w:r>
      <w:r>
        <w:rPr>
          <w:color w:val="002060"/>
          <w:sz w:val="20"/>
          <w:szCs w:val="20"/>
        </w:rPr>
        <w:t xml:space="preserve"> </w:t>
      </w:r>
      <w:r>
        <w:rPr>
          <w:sz w:val="20"/>
          <w:szCs w:val="20"/>
        </w:rPr>
        <w:t>условиях лицензии, которые можно найти в каталоге установки данного компонента или в папке «Лицензии», относящейся к программному обеспечению.</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Ресурсы разработчика</w:t>
      </w:r>
      <w:r>
        <w:rPr>
          <w:sz w:val="20"/>
          <w:szCs w:val="20"/>
        </w:rPr>
        <w:t>. Программное обеспечение включает компиляторы, языки, среды выполнения, среды и другие ресурсы. Эти компоненты могут подпадать под действие отдельных договоров и сопровождаться специальными политиками поддержки продуктов. Перечень таких компонентов см. на веб-странице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lastRenderedPageBreak/>
        <w:t>Компоненты третьих лиц</w:t>
      </w:r>
      <w:r>
        <w:rPr>
          <w:sz w:val="20"/>
          <w:szCs w:val="20"/>
        </w:rPr>
        <w:t>.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F52467" w:rsidRPr="00934EAD" w:rsidRDefault="00F52467" w:rsidP="004455AF">
      <w:pPr>
        <w:pStyle w:val="Heading2"/>
        <w:widowControl w:val="0"/>
        <w:tabs>
          <w:tab w:val="clear" w:pos="1533"/>
          <w:tab w:val="num" w:pos="720"/>
        </w:tabs>
        <w:ind w:left="720" w:hanging="360"/>
      </w:pPr>
      <w:r>
        <w:rPr>
          <w:sz w:val="20"/>
          <w:szCs w:val="20"/>
        </w:rPr>
        <w:t>ДИСПЕТЧЕРЫ ПАКЕТОВ.</w:t>
      </w:r>
      <w:r w:rsidRPr="009421A0">
        <w:rPr>
          <w:b w:val="0"/>
          <w:bCs w:val="0"/>
          <w:sz w:val="20"/>
          <w:szCs w:val="20"/>
        </w:rPr>
        <w:t xml:space="preserve"> </w:t>
      </w:r>
      <w:r>
        <w:rPr>
          <w:b w:val="0"/>
          <w:bCs w:val="0"/>
          <w:sz w:val="20"/>
          <w:szCs w:val="20"/>
        </w:rPr>
        <w:t xml:space="preserve">Программное обеспечение включает </w:t>
      </w:r>
      <w:r>
        <w:rPr>
          <w:b w:val="0"/>
          <w:sz w:val="20"/>
          <w:szCs w:val="20"/>
        </w:rPr>
        <w:t>диспетчеры пакетов (например, NuGet), позволяющие загружать другие программные пакеты Microsoft и третьих лиц для использования с вашим приложением. На такие пакеты распространяются условия специальных лицензий, а не данного соглашения. Microsoft не распространяет, не лицензирует пакеты третьих сторон и не предоставляет в их отношении какие-либо гарантии.</w:t>
      </w:r>
    </w:p>
    <w:p w:rsidR="00431D2B" w:rsidRPr="00934EAD" w:rsidRDefault="00D96E58" w:rsidP="004455AF">
      <w:pPr>
        <w:pStyle w:val="Heading1"/>
        <w:widowControl w:val="0"/>
        <w:tabs>
          <w:tab w:val="clear" w:pos="450"/>
          <w:tab w:val="num" w:pos="360"/>
        </w:tabs>
        <w:ind w:left="360" w:hanging="360"/>
      </w:pPr>
      <w:r>
        <w:rPr>
          <w:sz w:val="20"/>
          <w:szCs w:val="20"/>
        </w:rPr>
        <w:t>РАСПРОСТРАНЯЕМЫЙ</w:t>
      </w:r>
      <w:r>
        <w:rPr>
          <w:rFonts w:eastAsia="SimSun"/>
          <w:sz w:val="20"/>
          <w:szCs w:val="20"/>
        </w:rPr>
        <w:t xml:space="preserve"> КОД.</w:t>
      </w:r>
      <w:r w:rsidRPr="00D25BD7">
        <w:rPr>
          <w:rFonts w:eastAsia="SimSun"/>
          <w:b w:val="0"/>
          <w:bCs w:val="0"/>
          <w:sz w:val="20"/>
          <w:szCs w:val="20"/>
        </w:rPr>
        <w:t xml:space="preserve">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приложений согласно положениям данного Раздела. (В настоящем разделе под термином «распространение» также подразумевается развертывание ваших приложений с предоставлением третьим лицам доступа к ним через Интернет.)</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Право на использование и распространение.</w:t>
      </w:r>
      <w:r w:rsidRPr="006C7845">
        <w:rPr>
          <w:rFonts w:eastAsia="SimSun"/>
          <w:b w:val="0"/>
          <w:bCs w:val="0"/>
          <w:sz w:val="20"/>
          <w:szCs w:val="20"/>
        </w:rPr>
        <w:t xml:space="preserve"> </w:t>
      </w:r>
      <w:r>
        <w:rPr>
          <w:rFonts w:eastAsia="SimSun"/>
          <w:b w:val="0"/>
          <w:bCs w:val="0"/>
          <w:sz w:val="20"/>
          <w:szCs w:val="20"/>
        </w:rPr>
        <w:t>Программный код и текстовые файлы, перечисленные ниже, представляют собой «Вторично распространяемый код».</w:t>
      </w:r>
    </w:p>
    <w:p w:rsidR="00431D2B" w:rsidRPr="00934EAD" w:rsidRDefault="00431D2B" w:rsidP="00106ECB">
      <w:pPr>
        <w:pStyle w:val="Bullet4Underlined"/>
        <w:widowControl w:val="0"/>
        <w:ind w:left="1080" w:hanging="360"/>
      </w:pPr>
      <w:r>
        <w:rPr>
          <w:rFonts w:eastAsia="SimSun"/>
          <w:sz w:val="20"/>
          <w:szCs w:val="20"/>
        </w:rPr>
        <w:t>Файлы REDIST.TXT</w:t>
      </w:r>
      <w:r>
        <w:rPr>
          <w:rFonts w:eastAsia="SimSun"/>
          <w:sz w:val="20"/>
          <w:szCs w:val="20"/>
          <w:u w:val="none"/>
        </w:rPr>
        <w:t xml:space="preserve">. Вы имеете право копировать и распространять, в форме объектного кода, код, указанный в списке REDIST по адресу </w:t>
      </w:r>
      <w:r w:rsidR="00106ECB" w:rsidRPr="009D450F">
        <w:rPr>
          <w:rFonts w:eastAsia="SimSun"/>
          <w:sz w:val="20"/>
          <w:szCs w:val="20"/>
          <w:u w:val="none"/>
        </w:rPr>
        <w:t>go.microsoft.com/fwlink/?LinkId=523763&amp;clcid=0x409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Пример кода, шаблоны и стили</w:t>
      </w:r>
      <w:r>
        <w:rPr>
          <w:rFonts w:eastAsia="SimSun"/>
          <w:sz w:val="20"/>
          <w:szCs w:val="20"/>
          <w:u w:val="none"/>
        </w:rPr>
        <w:t>. Вы имеете право изменять, копировать и распространять код, помеченный как «пример», «шаблон», «простые стили» и «эскизные стили», в виде исходного и объектного кода.</w:t>
      </w:r>
    </w:p>
    <w:p w:rsidR="00431D2B" w:rsidRPr="00934EAD" w:rsidRDefault="00431D2B" w:rsidP="004455AF">
      <w:pPr>
        <w:pStyle w:val="Bullet4Underlined"/>
        <w:widowControl w:val="0"/>
        <w:ind w:left="1080" w:hanging="360"/>
      </w:pPr>
      <w:r>
        <w:rPr>
          <w:rFonts w:eastAsia="SimSun"/>
          <w:sz w:val="20"/>
          <w:szCs w:val="20"/>
        </w:rPr>
        <w:t>Библиотека изображений</w:t>
      </w:r>
      <w:r>
        <w:rPr>
          <w:rFonts w:eastAsia="SimSun"/>
          <w:sz w:val="20"/>
          <w:szCs w:val="20"/>
          <w:u w:val="none"/>
        </w:rPr>
        <w:t xml:space="preserve">. Вы имеете право копировать и распространять обычные, графические и анимированные изображения из Библиотеки изображений в соответствии с документацией, касающейся программного обеспечения. </w:t>
      </w:r>
    </w:p>
    <w:p w:rsidR="00431D2B" w:rsidRPr="00934EAD" w:rsidRDefault="00431D2B" w:rsidP="004455AF">
      <w:pPr>
        <w:pStyle w:val="Bullet4Underlined"/>
        <w:widowControl w:val="0"/>
        <w:ind w:left="1080" w:hanging="360"/>
      </w:pPr>
      <w:r>
        <w:rPr>
          <w:rFonts w:eastAsia="SimSun"/>
          <w:sz w:val="20"/>
          <w:szCs w:val="20"/>
        </w:rPr>
        <w:t>Распространение третьими сторонами</w:t>
      </w:r>
      <w:r>
        <w:rPr>
          <w:rFonts w:eastAsia="SimSun"/>
          <w:sz w:val="20"/>
          <w:szCs w:val="20"/>
          <w:u w:val="none"/>
        </w:rPr>
        <w:t>. Вы можете разрешить распространителям ваших приложений копировать и распространять Распространяемый код как часть этих приложений.</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Условия распространения.</w:t>
      </w:r>
      <w:r w:rsidRPr="00EB7263">
        <w:rPr>
          <w:rFonts w:eastAsia="SimSun"/>
          <w:b w:val="0"/>
          <w:bCs w:val="0"/>
          <w:sz w:val="20"/>
          <w:szCs w:val="20"/>
        </w:rPr>
        <w:t xml:space="preserve"> </w:t>
      </w:r>
      <w:r>
        <w:rPr>
          <w:rFonts w:eastAsia="SimSun"/>
          <w:b w:val="0"/>
          <w:bCs w:val="0"/>
          <w:sz w:val="20"/>
          <w:szCs w:val="20"/>
        </w:rPr>
        <w:t>Для распространения любого Вторично распространяемого кода необходимо:</w:t>
      </w:r>
    </w:p>
    <w:p w:rsidR="00431D2B" w:rsidRPr="00934EAD" w:rsidRDefault="00431D2B" w:rsidP="004455AF">
      <w:pPr>
        <w:pStyle w:val="Bullet4"/>
        <w:widowControl w:val="0"/>
        <w:ind w:left="1080" w:hanging="360"/>
      </w:pPr>
      <w:r>
        <w:rPr>
          <w:rFonts w:eastAsia="SimSun"/>
          <w:sz w:val="20"/>
          <w:szCs w:val="20"/>
        </w:rPr>
        <w:t>существенно расширить основные функциональные возможности кода в приложениях;</w:t>
      </w:r>
    </w:p>
    <w:p w:rsidR="00431D2B" w:rsidRPr="00934EAD" w:rsidRDefault="00431D2B" w:rsidP="004455AF">
      <w:pPr>
        <w:pStyle w:val="Bullet4"/>
        <w:widowControl w:val="0"/>
        <w:ind w:left="1080" w:hanging="360"/>
      </w:pPr>
      <w:r>
        <w:rPr>
          <w:rFonts w:eastAsia="SimSun"/>
          <w:sz w:val="20"/>
          <w:szCs w:val="20"/>
        </w:rPr>
        <w:t>потребовать от распространителей и внешних пользователей соблюдения условий, которые будут защищать Распространяемый код в не меньшей степени, чем данное соглашение;</w:t>
      </w:r>
    </w:p>
    <w:p w:rsidR="00431D2B" w:rsidRPr="00934EAD" w:rsidRDefault="00431D2B" w:rsidP="004455AF">
      <w:pPr>
        <w:pStyle w:val="Bullet4"/>
        <w:widowControl w:val="0"/>
        <w:ind w:left="1080" w:hanging="360"/>
      </w:pPr>
      <w:r>
        <w:rPr>
          <w:rFonts w:eastAsia="SimSun"/>
          <w:sz w:val="20"/>
          <w:szCs w:val="20"/>
        </w:rPr>
        <w:t>освободить от ответственности, защитить и оградить Microsoft от любых претензий, связанных с использованием и распространением ваших приложений, включая расходы на оплату услуг адвокатов, за исключением случаев, когда претензия связана исключительно с Распространяемым кодом.</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Ограничения распространения.</w:t>
      </w:r>
      <w:r w:rsidRPr="00C228AD">
        <w:rPr>
          <w:rFonts w:eastAsia="SimSun"/>
          <w:b w:val="0"/>
          <w:bCs w:val="0"/>
          <w:sz w:val="20"/>
          <w:szCs w:val="20"/>
        </w:rPr>
        <w:t xml:space="preserve"> </w:t>
      </w:r>
      <w:r>
        <w:rPr>
          <w:rFonts w:eastAsia="SimSun"/>
          <w:b w:val="0"/>
          <w:bCs w:val="0"/>
          <w:sz w:val="20"/>
          <w:szCs w:val="20"/>
        </w:rPr>
        <w:t>Вы не имеете права:</w:t>
      </w:r>
    </w:p>
    <w:p w:rsidR="00431D2B" w:rsidRPr="00934EAD" w:rsidRDefault="00431D2B" w:rsidP="004455AF">
      <w:pPr>
        <w:pStyle w:val="Bullet4"/>
        <w:widowControl w:val="0"/>
        <w:ind w:left="1080" w:hanging="360"/>
      </w:pPr>
      <w:r>
        <w:rPr>
          <w:rFonts w:eastAsia="SimSun"/>
          <w:sz w:val="20"/>
          <w:szCs w:val="20"/>
        </w:rPr>
        <w:t>использовать товарные знаки Microsoft в названиях и логотипах своих приложений таким способом, который давал бы основания предположить, что приложение является продуктом Microsoft или одобрено Microsoft;</w:t>
      </w:r>
    </w:p>
    <w:p w:rsidR="00C544CC" w:rsidRPr="00934EAD" w:rsidRDefault="00C544CC" w:rsidP="004455AF">
      <w:pPr>
        <w:pStyle w:val="Bullet4"/>
        <w:widowControl w:val="0"/>
        <w:ind w:left="1080" w:hanging="360"/>
      </w:pPr>
      <w:r>
        <w:rPr>
          <w:rFonts w:eastAsia="SimSun"/>
          <w:sz w:val="20"/>
          <w:szCs w:val="20"/>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любая лицензия, согласно которой использование, изменение или распространение кода возможно только при условии, что (i) код раскрывается или распространяется в виде исходного кода или (ii) другие лица имеют право его изменять.</w:t>
      </w:r>
    </w:p>
    <w:p w:rsidR="00431D2B" w:rsidRPr="00934EAD" w:rsidRDefault="004A52BA" w:rsidP="00106ECB">
      <w:pPr>
        <w:pStyle w:val="Heading1"/>
        <w:widowControl w:val="0"/>
        <w:tabs>
          <w:tab w:val="clear" w:pos="450"/>
          <w:tab w:val="num" w:pos="360"/>
        </w:tabs>
        <w:ind w:left="360" w:hanging="360"/>
      </w:pPr>
      <w:r>
        <w:rPr>
          <w:sz w:val="20"/>
          <w:szCs w:val="20"/>
        </w:rPr>
        <w:t>ДАННЫЕ</w:t>
      </w:r>
      <w:r>
        <w:rPr>
          <w:rFonts w:eastAsia="SimSun"/>
          <w:sz w:val="20"/>
          <w:szCs w:val="20"/>
        </w:rPr>
        <w:t>.</w:t>
      </w:r>
      <w:r w:rsidRPr="00AE3DA2">
        <w:rPr>
          <w:b w:val="0"/>
          <w:bCs w:val="0"/>
          <w:sz w:val="20"/>
          <w:szCs w:val="20"/>
        </w:rPr>
        <w:t xml:space="preserve"> </w:t>
      </w:r>
      <w:r>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Pr>
          <w:b w:val="0"/>
          <w:sz w:val="20"/>
          <w:szCs w:val="20"/>
        </w:rPr>
        <w:t>Кроме того, в программном обеспечении</w:t>
      </w:r>
      <w:r>
        <w:rPr>
          <w:b w:val="0"/>
          <w:color w:val="000000"/>
          <w:sz w:val="20"/>
          <w:szCs w:val="20"/>
        </w:rPr>
        <w:t xml:space="preserve"> присутствуют определенные компоненты, которые могут позволять вам собирать данные о пользователях ваших приложений</w:t>
      </w:r>
      <w:r>
        <w:rPr>
          <w:rFonts w:eastAsia="SimSun"/>
          <w:b w:val="0"/>
          <w:sz w:val="20"/>
          <w:szCs w:val="20"/>
        </w:rPr>
        <w:t xml:space="preserve">. При использовании таких компонентов для сбора данных через свои приложения вы обязуетесь соблюдать применимое право, в том числе размещать соответствующие уведомления для пользователей приложений. Дополнительные сведения о сборе и использовании данных см. в справочной документации и заявлении о конфиденциальности на веб-странице </w:t>
      </w:r>
      <w:r w:rsidR="00106ECB" w:rsidRPr="009D450F">
        <w:rPr>
          <w:rFonts w:eastAsia="SimSun"/>
          <w:b w:val="0"/>
          <w:sz w:val="20"/>
          <w:szCs w:val="20"/>
        </w:rPr>
        <w:t>go.microsoft.com/fwlink/?LinkId=528096&amp;clcid=0x409</w:t>
      </w:r>
      <w:r>
        <w:rPr>
          <w:rFonts w:eastAsia="SimSun"/>
          <w:b w:val="0"/>
          <w:sz w:val="20"/>
          <w:szCs w:val="20"/>
        </w:rPr>
        <w:t>. Использование вами программного обеспечения считается согласием с данными принципами.</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ОБЪЕМ ЛИЦЕНЗИИ.</w:t>
      </w:r>
      <w:r w:rsidRPr="00F22F64">
        <w:rPr>
          <w:rFonts w:eastAsia="SimSun"/>
          <w:b w:val="0"/>
          <w:bCs w:val="0"/>
          <w:sz w:val="20"/>
          <w:szCs w:val="20"/>
        </w:rPr>
        <w:t xml:space="preserve">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пытаться обойти технические ограничения в программном обеспечении;</w:t>
      </w:r>
    </w:p>
    <w:p w:rsidR="00431D2B" w:rsidRPr="00934EAD" w:rsidRDefault="00431D2B" w:rsidP="00821977">
      <w:pPr>
        <w:pStyle w:val="Bullet4Underline"/>
        <w:widowControl w:val="0"/>
        <w:numPr>
          <w:ilvl w:val="0"/>
          <w:numId w:val="3"/>
        </w:numPr>
        <w:tabs>
          <w:tab w:val="clear" w:pos="1080"/>
          <w:tab w:val="num" w:pos="720"/>
        </w:tabs>
        <w:ind w:left="720" w:hanging="360"/>
      </w:pPr>
      <w:r>
        <w:rPr>
          <w:rFonts w:eastAsia="SimSun"/>
          <w:sz w:val="20"/>
          <w:szCs w:val="20"/>
          <w:u w:val="none"/>
        </w:rPr>
        <w:t xml:space="preserve">изучать технологию программного обеспечения, декомпилировать или дизассемблировать его, </w:t>
      </w:r>
      <w:r>
        <w:rPr>
          <w:sz w:val="20"/>
          <w:szCs w:val="20"/>
          <w:u w:val="none"/>
        </w:rPr>
        <w:t xml:space="preserve">а также иными способами пытаться получить исходный код программного обеспечения, если только: (i) это не разрешено применимым правом, несмотря на данное ограничение, или </w:t>
      </w:r>
      <w:r w:rsidR="00821977" w:rsidRPr="00821977">
        <w:rPr>
          <w:sz w:val="20"/>
          <w:szCs w:val="20"/>
          <w:u w:val="none"/>
        </w:rPr>
        <w:t>(</w:t>
      </w:r>
      <w:r w:rsidR="00821977">
        <w:rPr>
          <w:sz w:val="20"/>
          <w:szCs w:val="20"/>
          <w:u w:val="none"/>
          <w:lang w:val="en-US"/>
        </w:rPr>
        <w:t>ii</w:t>
      </w:r>
      <w:r>
        <w:rPr>
          <w:sz w:val="20"/>
          <w:szCs w:val="20"/>
          <w:u w:val="none"/>
        </w:rPr>
        <w:t>) это необходимо для отладки изменений каких-либо библиотек, в отношении которых действует Малая стандартная общественная лицензия GNU и которые напрямую и посредством ссылки включаются в программное обеспечение</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удалять, скрывать, блокировать или изменять уведомления Microsoft или поставщиков Microsoft в программном обеспечении;</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использовать программное обеспечение каким-либо противозаконным способом;</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передавать, публиковать программное обеспечение, предоставлять его в прокат или в аренду, а также предоставлять его как самостоятельное размещенное решение другим лицам для использования.</w:t>
      </w:r>
    </w:p>
    <w:p w:rsidR="00431D2B" w:rsidRPr="00934EAD" w:rsidRDefault="00431D2B" w:rsidP="004455AF">
      <w:pPr>
        <w:pStyle w:val="Heading1"/>
        <w:widowControl w:val="0"/>
        <w:tabs>
          <w:tab w:val="clear" w:pos="450"/>
          <w:tab w:val="num" w:pos="360"/>
        </w:tabs>
        <w:ind w:left="360" w:hanging="360"/>
      </w:pPr>
      <w:r>
        <w:rPr>
          <w:rFonts w:eastAsia="SimSun"/>
          <w:sz w:val="20"/>
          <w:szCs w:val="20"/>
        </w:rPr>
        <w:t>ДОКУМЕНТАЦИЯ.</w:t>
      </w:r>
      <w:r w:rsidRPr="00F22F64">
        <w:rPr>
          <w:rFonts w:eastAsia="SimSun"/>
          <w:b w:val="0"/>
          <w:bCs w:val="0"/>
          <w:sz w:val="20"/>
          <w:szCs w:val="20"/>
        </w:rPr>
        <w:t xml:space="preserve">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431D2B" w:rsidRPr="00934EAD" w:rsidRDefault="00431D2B" w:rsidP="004455AF">
      <w:pPr>
        <w:pStyle w:val="Heading1"/>
        <w:widowControl w:val="0"/>
        <w:tabs>
          <w:tab w:val="clear" w:pos="450"/>
          <w:tab w:val="num" w:pos="360"/>
        </w:tabs>
        <w:ind w:left="360" w:hanging="360"/>
      </w:pPr>
      <w:r>
        <w:rPr>
          <w:rFonts w:eastAsia="SimSun"/>
          <w:sz w:val="20"/>
          <w:szCs w:val="20"/>
        </w:rPr>
        <w:t>ПРОГРАММНОЕ ОБЕСПЕЧЕНИЕ, ЗАПРЕЩЕННОЕ К ПЕРЕПРОДАЖЕ.</w:t>
      </w:r>
      <w:r w:rsidRPr="00F22F64">
        <w:rPr>
          <w:rFonts w:eastAsia="SimSun"/>
          <w:b w:val="0"/>
          <w:bCs w:val="0"/>
          <w:sz w:val="20"/>
          <w:szCs w:val="20"/>
        </w:rPr>
        <w:t xml:space="preserve">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431D2B" w:rsidRPr="00934EAD" w:rsidRDefault="00431D2B" w:rsidP="00536AA0">
      <w:pPr>
        <w:pStyle w:val="Heading1"/>
        <w:widowControl w:val="0"/>
        <w:tabs>
          <w:tab w:val="clear" w:pos="450"/>
          <w:tab w:val="num" w:pos="360"/>
        </w:tabs>
        <w:ind w:left="360" w:hanging="360"/>
      </w:pPr>
      <w:r>
        <w:rPr>
          <w:rFonts w:eastAsia="SimSun"/>
          <w:sz w:val="20"/>
          <w:szCs w:val="20"/>
        </w:rPr>
        <w:t>ПЕРЕДАЧА ТРЕТЬЕМУ ЛИЦУ.</w:t>
      </w:r>
      <w:r>
        <w:rPr>
          <w:rFonts w:eastAsia="SimSun"/>
          <w:b w:val="0"/>
          <w:bCs w:val="0"/>
          <w:sz w:val="20"/>
          <w:szCs w:val="20"/>
        </w:rPr>
        <w:t xml:space="preserve"> Если у вас есть действующая лицензия на программное обеспечение, вы можете напрямую передать ее и это соглашение другому пользователю в рамках передачи готового интегрированного программного приложения или набора приложений («Единое решение»), поставленного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(если есть). Лицензиат не имеет права сохранять у себя какие-либо </w:t>
      </w:r>
      <w:r>
        <w:rPr>
          <w:b w:val="0"/>
          <w:bCs w:val="0"/>
          <w:sz w:val="20"/>
          <w:szCs w:val="20"/>
        </w:rPr>
        <w:t>копии программного обеспечения, если у него нет</w:t>
      </w:r>
      <w:r>
        <w:rPr>
          <w:b w:val="0"/>
          <w:bCs w:val="0"/>
          <w:sz w:val="20"/>
        </w:rPr>
        <w:t xml:space="preserve"> другой </w:t>
      </w:r>
      <w:r>
        <w:rPr>
          <w:b w:val="0"/>
          <w:bCs w:val="0"/>
          <w:sz w:val="20"/>
          <w:szCs w:val="20"/>
        </w:rPr>
        <w:t>лицензии на программное обеспечение.</w:t>
      </w:r>
    </w:p>
    <w:p w:rsidR="00D37B17" w:rsidRPr="00934EAD" w:rsidRDefault="00D37B17" w:rsidP="004455AF">
      <w:pPr>
        <w:pStyle w:val="Heading1"/>
        <w:widowControl w:val="0"/>
        <w:tabs>
          <w:tab w:val="clear" w:pos="450"/>
          <w:tab w:val="num" w:pos="360"/>
        </w:tabs>
        <w:ind w:left="360" w:hanging="360"/>
      </w:pPr>
      <w:r>
        <w:rPr>
          <w:rFonts w:eastAsia="SimSun"/>
          <w:sz w:val="20"/>
          <w:szCs w:val="20"/>
        </w:rPr>
        <w:t>УВЕДОМЛЕНИЕ</w:t>
      </w:r>
      <w:r>
        <w:rPr>
          <w:sz w:val="20"/>
        </w:rPr>
        <w:t xml:space="preserve"> О СТАНДАРТАХ H.264/AVC И VC-1 ДЛЯ КОДИРОВАНИЯ ВИДЕО.</w:t>
      </w:r>
      <w:r w:rsidRPr="009B3FA7">
        <w:rPr>
          <w:b w:val="0"/>
          <w:bCs w:val="0"/>
          <w:sz w:val="20"/>
        </w:rPr>
        <w:t xml:space="preserve"> </w:t>
      </w:r>
      <w:r>
        <w:rPr>
          <w:b w:val="0"/>
          <w:sz w:val="20"/>
        </w:rPr>
        <w:t>В программное обеспечение может входить технология H.264/MPEG-4 AVC или технология кодирования визуальных сигналов VC-1. Компания MPEG LA, L.L.C. требует включения следующего уведомления в связи с этой технологией:</w:t>
      </w:r>
    </w:p>
    <w:p w:rsidR="00D37B17" w:rsidRPr="00934EAD" w:rsidRDefault="00D37B17" w:rsidP="004D5D96">
      <w:pPr>
        <w:pStyle w:val="PlainText"/>
        <w:spacing w:before="120" w:after="120"/>
        <w:ind w:left="360"/>
      </w:pPr>
      <w:r>
        <w:rPr>
          <w:rFonts w:ascii="Tahoma" w:hAnsi="Tahoma"/>
          <w:color w:val="auto"/>
          <w:sz w:val="20"/>
        </w:rPr>
        <w:t>ЭТОТ ПРОДУКТ ЛИЦЕНЗИРУЕТСЯ В СОСТАВЕ ПОРТФЕЛЯ ПАТЕНТНЫХ ЛИЦЕНЗИЙ НА ТЕХНОЛОГИЮ H.264/AVC И VC-1 ДЛЯ ЛИЧНОГО И НЕКОММЕРЧЕСКОГО ИСПОЛЬЗОВАНИЯ ПОТРЕБИТЕЛЕМ В СЛЕДУЮЩИХ ЦЕЛЯХ: (</w:t>
      </w:r>
      <w:r w:rsidR="004D5D96">
        <w:rPr>
          <w:rFonts w:ascii="Tahoma" w:hAnsi="Tahoma"/>
          <w:color w:val="auto"/>
          <w:sz w:val="20"/>
          <w:lang w:val="en-US"/>
        </w:rPr>
        <w:t>i</w:t>
      </w:r>
      <w:r>
        <w:rPr>
          <w:rFonts w:ascii="Tahoma" w:hAnsi="Tahoma"/>
          <w:color w:val="auto"/>
          <w:sz w:val="20"/>
        </w:rPr>
        <w:t>) ДЛЯ КОДИРОВАНИЯ ВИДЕО В СООТВЕТСТВИИ С ВЫШЕУПОМЯНУТЫМИ СТАНДАРТАМИ («СТАНДАРТНЫ ДЛЯ КОДИРОВАНИЯ ВИДЕО») И/ИЛИ (</w:t>
      </w:r>
      <w:r w:rsidR="004D5D96">
        <w:rPr>
          <w:rFonts w:ascii="Tahoma" w:hAnsi="Tahoma"/>
          <w:color w:val="auto"/>
          <w:sz w:val="20"/>
          <w:lang w:val="en-US"/>
        </w:rPr>
        <w:t>ii</w:t>
      </w:r>
      <w:r>
        <w:rPr>
          <w:rFonts w:ascii="Tahoma" w:hAnsi="Tahoma"/>
          <w:color w:val="auto"/>
          <w:sz w:val="20"/>
        </w:rPr>
        <w:t xml:space="preserve">)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 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 НИ ДЛЯ КАКОГО ДРУГОГО ИСПОЛЬЗОВАНИЯ ЛИЦЕНЗИИ НЕ ПРЕДОСТАВЛЯЮТСЯ И НЕ ПОДРАЗУМЕВАЮТСЯ. ДОПОЛНИТЕЛЬНЫЕ СВЕДЕНИЯ МОЖНО ПОЛУЧИТЬ В КОМПАНИИ MPEG LA, L.L.C. СМ. ИНФОРМАЦИЮ НА САЙТЕ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 вторичное распространение технологии кодирования третьим лицам либо (ii) создание содержимого с помощью технологий, основанных на СТАНДАРТАХ КОДИРОВАНИЯ ВИДЕО, для распространения третьим лицам.</w:t>
      </w:r>
    </w:p>
    <w:p w:rsidR="00431D2B" w:rsidRPr="00934EAD" w:rsidRDefault="00431D2B" w:rsidP="004455AF">
      <w:pPr>
        <w:pStyle w:val="Heading1"/>
        <w:widowControl w:val="0"/>
        <w:tabs>
          <w:tab w:val="clear" w:pos="450"/>
          <w:tab w:val="num" w:pos="360"/>
        </w:tabs>
        <w:ind w:left="360" w:hanging="360"/>
      </w:pPr>
      <w:r>
        <w:rPr>
          <w:rFonts w:eastAsia="SimSun"/>
          <w:sz w:val="20"/>
          <w:szCs w:val="20"/>
        </w:rPr>
        <w:t>ЭКСПОРТНЫЕ ОГРАНИЧЕНИЯ.</w:t>
      </w:r>
      <w:r w:rsidRPr="006C4691">
        <w:rPr>
          <w:rFonts w:eastAsia="SimSun"/>
          <w:b w:val="0"/>
          <w:bCs w:val="0"/>
          <w:sz w:val="20"/>
          <w:szCs w:val="20"/>
        </w:rPr>
        <w:t xml:space="preserve"> </w:t>
      </w:r>
      <w:r>
        <w:rPr>
          <w:rFonts w:eastAsia="SimSun"/>
          <w:b w:val="0"/>
          <w:sz w:val="20"/>
          <w:szCs w:val="20"/>
        </w:rPr>
        <w:t>На программное обеспечение</w:t>
      </w:r>
      <w:r>
        <w:rPr>
          <w:rFonts w:eastAsia="SimSun"/>
          <w:b w:val="0"/>
          <w:bCs w:val="0"/>
          <w:sz w:val="20"/>
          <w:szCs w:val="20"/>
        </w:rPr>
        <w:t>, веб-службы, профессиональные услуги и связанные технологии Microsoft распространяется экспортное законодательство США. Вы обязуетесь соблюдать все нормы применимого местного и международного законодательства, включая Правила управления экспортом США (U.S. Export Administration Regulations), Международные правила торговли оружием (International Traffic in Arms Regulations), программы санкций Управления по контролю за иностранными активами (Office of Foreign Assets Control), а также ограничения в отношении пользователей, способов и регионов использования, действующие в США и других странах относительно продуктов, услуг и технологий Microsoft. Дополнительные сведения см. на веб-сайте 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ПОЛНОЕ СОГЛАШЕНИЕ.</w:t>
      </w:r>
      <w:r w:rsidRPr="007F3111">
        <w:rPr>
          <w:rFonts w:eastAsia="SimSun"/>
          <w:b w:val="0"/>
          <w:bCs w:val="0"/>
          <w:sz w:val="20"/>
          <w:szCs w:val="20"/>
        </w:rPr>
        <w:t xml:space="preserve"> </w:t>
      </w:r>
      <w:r>
        <w:rPr>
          <w:rFonts w:eastAsia="SimSun"/>
          <w:b w:val="0"/>
          <w:bCs w:val="0"/>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rsidR="00431D2B" w:rsidRPr="00934EAD" w:rsidRDefault="00431D2B" w:rsidP="004455AF">
      <w:pPr>
        <w:pStyle w:val="Heading1"/>
        <w:widowControl w:val="0"/>
        <w:tabs>
          <w:tab w:val="clear" w:pos="450"/>
          <w:tab w:val="num" w:pos="360"/>
        </w:tabs>
        <w:ind w:left="360" w:hanging="360"/>
      </w:pPr>
      <w:r>
        <w:rPr>
          <w:rFonts w:eastAsia="SimSun"/>
          <w:sz w:val="20"/>
          <w:szCs w:val="20"/>
        </w:rPr>
        <w:t>ЮРИДИЧЕСКАЯ СИЛА.</w:t>
      </w:r>
      <w:r w:rsidRPr="007F3111">
        <w:rPr>
          <w:rFonts w:eastAsia="SimSun"/>
          <w:b w:val="0"/>
          <w:bCs w:val="0"/>
          <w:sz w:val="20"/>
          <w:szCs w:val="20"/>
        </w:rPr>
        <w:t xml:space="preserve">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D5D15" w:rsidRPr="00934EAD"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ОТКАЗОУСТОЙЧИВОСТИ. ДАННОЕ ПРОГРАММНОЕ ОБЕСПЕЧЕНИЕ НЕ ЯВЛЯЕТСЯ ОТКАЗОУСТОЙЧИВЫМ. ЛИЦЕНЗИАР НЕЗАВИСИМО ОПРЕДЕЛИЛ, КАК </w:t>
      </w:r>
      <w:r>
        <w:rPr>
          <w:sz w:val="20"/>
        </w:rPr>
        <w:t xml:space="preserve">ИСПОЛЬЗОВАТЬ </w:t>
      </w:r>
      <w:r>
        <w:rPr>
          <w:sz w:val="20"/>
          <w:szCs w:val="20"/>
        </w:rPr>
        <w:t xml:space="preserve">ПРОГРАММНОЕ ОБЕСПЕЧЕНИЕ </w:t>
      </w:r>
      <w:r>
        <w:rPr>
          <w:sz w:val="20"/>
        </w:rPr>
        <w:t xml:space="preserve">В ИНТЕГРИРОВАННОМ ПРИЛОЖЕНИИ </w:t>
      </w:r>
      <w:r>
        <w:rPr>
          <w:sz w:val="20"/>
          <w:szCs w:val="20"/>
        </w:rPr>
        <w:t>ИЛИ НАБОРЕ ПРИЛОЖЕНИЙ, КОТОРЫЙ ПРЕДОСТАВЛЯЕТСЯ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D5D15" w:rsidRPr="00934EAD" w:rsidRDefault="000D5D15" w:rsidP="004455AF">
      <w:pPr>
        <w:pStyle w:val="Heading1"/>
        <w:widowControl w:val="0"/>
        <w:tabs>
          <w:tab w:val="clear" w:pos="450"/>
          <w:tab w:val="num" w:pos="360"/>
        </w:tabs>
        <w:ind w:left="360" w:hanging="360"/>
      </w:pPr>
      <w:r>
        <w:rPr>
          <w:rFonts w:eastAsia="SimSun"/>
          <w:sz w:val="20"/>
          <w:szCs w:val="20"/>
        </w:rPr>
        <w:t xml:space="preserve">ОТСУТСТВИЕ </w:t>
      </w:r>
      <w:r>
        <w:rPr>
          <w:sz w:val="20"/>
          <w:szCs w:val="20"/>
        </w:rPr>
        <w:t xml:space="preserve">ГАРАНТИЙ ОТ MICROSOFT. ВЫ СОГЛАСНЫ С ТЕМ, ЧТО В СЛУЧАЕ </w:t>
      </w:r>
      <w:r>
        <w:rPr>
          <w:sz w:val="20"/>
        </w:rPr>
        <w:t xml:space="preserve">ПОЛУЧЕНИЯ </w:t>
      </w:r>
      <w:r>
        <w:rPr>
          <w:sz w:val="20"/>
          <w:szCs w:val="20"/>
        </w:rPr>
        <w:t>КАКИХ-ЛИБО</w:t>
      </w:r>
      <w:r>
        <w:rPr>
          <w:sz w:val="20"/>
        </w:rPr>
        <w:t xml:space="preserve"> ГАРАНТИЙ </w:t>
      </w:r>
      <w:r>
        <w:rPr>
          <w:sz w:val="20"/>
          <w:szCs w:val="20"/>
        </w:rPr>
        <w:t>В ОТНОШЕНИИ (А) ПРОГРАММНОГО ОБЕСПЕЧЕНИЯ,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MICROSOFT.</w:t>
      </w:r>
    </w:p>
    <w:p w:rsidR="000D5D15" w:rsidRPr="00934EAD"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ОТВЕТСТВЕННОСТИ MICROSOFT ЗА НЕКОТОРЫЕ ВИДЫ УЩЕРБА И УБЫТКОВ. В СТЕПЕНИ, МАКСИМАЛЬНО ДОПУСТИМОЙ ПРИМЕНИМЫМ ПРАВОМ, MICROSOFT НЕ НЕСЕТ ОТВЕТСТВЕННОСТИ ЗА КАКИЕ-ЛИБО ОПОСРЕДОВАННЫЕ, </w:t>
      </w:r>
      <w:r>
        <w:rPr>
          <w:sz w:val="20"/>
        </w:rPr>
        <w:t>СПЕЦИАЛЬНЫЕ, КОСВЕННЫЕ, СЛУЧАЙНЫЕ УБЫТКИ И УЩЕРБ,</w:t>
      </w:r>
      <w:r>
        <w:rPr>
          <w:sz w:val="20"/>
          <w:szCs w:val="20"/>
        </w:rPr>
        <w:t xml:space="preserve"> ВОЗНИКАЮЩИЕ ВСЛЕДСТВИЕ ИСПОЛЬЗОВАНИЯ ИЛИ ФУНКЦИОНИРОВАНИЯ (ЛИБО В СВЯЗИ С ИСПОЛЬЗОВАНИЕМ ИЛИ ФУНКЦИОНИРОВАНИЕМ) ПРОГРАММНОГО ОБЕСПЕЧЕНИЯ ЛИБО ПРИЛОЖЕНИЯ ИЛИ НАБОРА ПРИЛОЖЕНИЙ, С КОТОРЫМ ВЫ ЕГО ПРИОБРЕЛИ, ВКЛЮЧАЯ, СРЕДИ ПРОЧЕГО,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0D5D15" w:rsidRPr="00934EAD" w:rsidRDefault="000D5D15" w:rsidP="004455AF">
      <w:pPr>
        <w:pStyle w:val="Heading1"/>
        <w:widowControl w:val="0"/>
        <w:tabs>
          <w:tab w:val="clear" w:pos="450"/>
          <w:tab w:val="num" w:pos="360"/>
        </w:tabs>
        <w:ind w:left="360" w:hanging="360"/>
      </w:pPr>
      <w:r>
        <w:rPr>
          <w:rFonts w:eastAsia="SimSun"/>
          <w:sz w:val="20"/>
          <w:szCs w:val="20"/>
        </w:rPr>
        <w:t>ТОЛЬКО ДЛЯ АВСТРАЛИИ. Ссылки на «Ограниченную гарантию» — это ссылки на</w:t>
      </w:r>
      <w:r w:rsidR="00C90692">
        <w:rPr>
          <w:rFonts w:eastAsia="SimSun"/>
          <w:sz w:val="20"/>
          <w:szCs w:val="20"/>
        </w:rPr>
        <w:t xml:space="preserve"> </w:t>
      </w:r>
      <w:r>
        <w:rPr>
          <w:rFonts w:eastAsia="SimSun"/>
          <w:sz w:val="20"/>
          <w:szCs w:val="20"/>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0D5D15" w:rsidRPr="00DF354D" w:rsidRDefault="000D5D15" w:rsidP="004455AF">
      <w:pPr>
        <w:pStyle w:val="Heading1"/>
        <w:widowControl w:val="0"/>
        <w:numPr>
          <w:ilvl w:val="0"/>
          <w:numId w:val="0"/>
        </w:numPr>
        <w:ind w:left="360"/>
        <w:rPr>
          <w:lang w:val="en-US"/>
        </w:rPr>
      </w:pPr>
      <w:r>
        <w:rPr>
          <w:rFonts w:eastAsia="SimSun"/>
          <w:sz w:val="20"/>
          <w:szCs w:val="20"/>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0D5D15" w:rsidRPr="00934EAD" w:rsidRDefault="0046378E" w:rsidP="004455AF">
      <w:r>
        <w:t>Exchange, Microsoft, Office, SharePoint, SQL Server, Visual Studio, Windows и Windows Server являются охраняемыми товарными знаками Корпорации Microsoft в США и/или других странах.</w:t>
      </w:r>
    </w:p>
    <w:sectPr w:rsidR="000D5D15" w:rsidRPr="00934EAD"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57F4" w:rsidRDefault="00BB57F4" w:rsidP="006E2947">
      <w:pPr>
        <w:spacing w:before="0" w:after="0"/>
      </w:pPr>
      <w:r>
        <w:separator/>
      </w:r>
    </w:p>
  </w:endnote>
  <w:endnote w:type="continuationSeparator" w:id="0">
    <w:p w:rsidR="00BB57F4" w:rsidRDefault="00BB57F4" w:rsidP="006E2947">
      <w:pPr>
        <w:spacing w:before="0" w:after="0"/>
      </w:pPr>
      <w:r>
        <w:continuationSeparator/>
      </w:r>
    </w:p>
  </w:endnote>
  <w:endnote w:type="continuationNotice" w:id="1">
    <w:p w:rsidR="00BB57F4" w:rsidRDefault="00BB57F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D3A" w:rsidRPr="0082795F" w:rsidRDefault="00452D3A" w:rsidP="00452D3A">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DC472D">
      <w:rPr>
        <w:noProof/>
      </w:rPr>
      <w:t>2</w:t>
    </w:r>
    <w:r w:rsidRPr="00C36E7D">
      <w:fldChar w:fldCharType="end"/>
    </w:r>
    <w:r w:rsidRPr="00C36E7D">
      <w:t xml:space="preserve"> of </w:t>
    </w:r>
    <w:r w:rsidR="00DC472D">
      <w:fldChar w:fldCharType="begin"/>
    </w:r>
    <w:r w:rsidR="00DC472D">
      <w:instrText xml:space="preserve"> NUMPAGES   \* MERGEFORMAT </w:instrText>
    </w:r>
    <w:r w:rsidR="00DC472D">
      <w:fldChar w:fldCharType="separate"/>
    </w:r>
    <w:r w:rsidR="00DC472D">
      <w:rPr>
        <w:noProof/>
      </w:rPr>
      <w:t>3</w:t>
    </w:r>
    <w:r w:rsidR="00DC472D">
      <w:rPr>
        <w:noProof/>
      </w:rPr>
      <w:fldChar w:fldCharType="end"/>
    </w:r>
  </w:p>
  <w:p w:rsidR="00C311BA" w:rsidRPr="00452D3A" w:rsidRDefault="00C311BA" w:rsidP="00452D3A">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57F4" w:rsidRDefault="00BB57F4" w:rsidP="006E2947">
      <w:pPr>
        <w:spacing w:before="0" w:after="0"/>
      </w:pPr>
      <w:r>
        <w:separator/>
      </w:r>
    </w:p>
  </w:footnote>
  <w:footnote w:type="continuationSeparator" w:id="0">
    <w:p w:rsidR="00BB57F4" w:rsidRDefault="00BB57F4" w:rsidP="006E2947">
      <w:pPr>
        <w:spacing w:before="0" w:after="0"/>
      </w:pPr>
      <w:r>
        <w:continuationSeparator/>
      </w:r>
    </w:p>
  </w:footnote>
  <w:footnote w:type="continuationNotice" w:id="1">
    <w:p w:rsidR="00BB57F4" w:rsidRDefault="00BB57F4">
      <w:pPr>
        <w:spacing w:before="0" w:after="0"/>
      </w:pPr>
    </w:p>
  </w:footnote>
  <w:footnote w:id="2">
    <w:p w:rsidR="00690906" w:rsidRPr="00690906" w:rsidRDefault="00690906" w:rsidP="00690906">
      <w:pPr>
        <w:pStyle w:val="FootnoteText"/>
        <w:spacing w:before="120"/>
        <w:rPr>
          <w:b/>
          <w:bCs/>
          <w:sz w:val="16"/>
          <w:szCs w:val="16"/>
          <w:lang w:val="en-US"/>
        </w:rPr>
      </w:pPr>
      <w:r w:rsidRPr="00171D3B">
        <w:rPr>
          <w:rStyle w:val="FootnoteReference"/>
          <w:b/>
          <w:bCs/>
          <w:sz w:val="16"/>
          <w:szCs w:val="16"/>
        </w:rPr>
        <w:footnoteRef/>
      </w:r>
      <w:r>
        <w:t xml:space="preserve"> </w:t>
      </w:r>
      <w:r w:rsidRPr="00690906">
        <w:rPr>
          <w:rFonts w:cs="Arial"/>
          <w:b/>
          <w:bCs/>
          <w:sz w:val="16"/>
          <w:szCs w:val="16"/>
        </w:rPr>
        <w:t>ЛИЦЕНЗИАР: Укажите общее число лицензий на программное обеспечение, предоставленных пользователю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C2B2C35A"/>
    <w:lvl w:ilvl="0" w:tplc="F318AB6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pbRQins+pX4aedika8ZB1QuOkQ3KZXiixGHhpPCNhhiyk4ZtNSLxHRWhu8CTIZZnwODy80Q5Dv9pmIc/2hHBUQ==" w:salt="wVyZMX+zUJ2h7y/zV64GYg=="/>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56289"/>
    <w:rsid w:val="00060D70"/>
    <w:rsid w:val="00061E89"/>
    <w:rsid w:val="000660D6"/>
    <w:rsid w:val="00070E4B"/>
    <w:rsid w:val="000722DD"/>
    <w:rsid w:val="00077453"/>
    <w:rsid w:val="000807D9"/>
    <w:rsid w:val="0008150F"/>
    <w:rsid w:val="00086C54"/>
    <w:rsid w:val="000905EF"/>
    <w:rsid w:val="00091565"/>
    <w:rsid w:val="000921F8"/>
    <w:rsid w:val="000A1D59"/>
    <w:rsid w:val="000B216E"/>
    <w:rsid w:val="000B3D7B"/>
    <w:rsid w:val="000B49F7"/>
    <w:rsid w:val="000C02E6"/>
    <w:rsid w:val="000C5BEA"/>
    <w:rsid w:val="000C7E16"/>
    <w:rsid w:val="000C7FC8"/>
    <w:rsid w:val="000D0457"/>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06ECB"/>
    <w:rsid w:val="00110058"/>
    <w:rsid w:val="00111192"/>
    <w:rsid w:val="001128F1"/>
    <w:rsid w:val="001142D7"/>
    <w:rsid w:val="0011570B"/>
    <w:rsid w:val="0012421A"/>
    <w:rsid w:val="00126816"/>
    <w:rsid w:val="00132A89"/>
    <w:rsid w:val="00133BDD"/>
    <w:rsid w:val="001374CA"/>
    <w:rsid w:val="00140DF2"/>
    <w:rsid w:val="00141C55"/>
    <w:rsid w:val="001428E4"/>
    <w:rsid w:val="00145B56"/>
    <w:rsid w:val="00151392"/>
    <w:rsid w:val="0015242D"/>
    <w:rsid w:val="001606CE"/>
    <w:rsid w:val="00160D5A"/>
    <w:rsid w:val="00161834"/>
    <w:rsid w:val="00163DB0"/>
    <w:rsid w:val="00165DA5"/>
    <w:rsid w:val="00166929"/>
    <w:rsid w:val="00171D3B"/>
    <w:rsid w:val="00173A00"/>
    <w:rsid w:val="0018207A"/>
    <w:rsid w:val="001930E6"/>
    <w:rsid w:val="001A08F8"/>
    <w:rsid w:val="001A53AF"/>
    <w:rsid w:val="001B209F"/>
    <w:rsid w:val="001B6AF1"/>
    <w:rsid w:val="001C02A1"/>
    <w:rsid w:val="001C13BA"/>
    <w:rsid w:val="001C2EA6"/>
    <w:rsid w:val="001C2EAD"/>
    <w:rsid w:val="001C2FDB"/>
    <w:rsid w:val="001C4D0B"/>
    <w:rsid w:val="001D0DB4"/>
    <w:rsid w:val="001D1F68"/>
    <w:rsid w:val="001D2CC5"/>
    <w:rsid w:val="001D2EEE"/>
    <w:rsid w:val="001D3A43"/>
    <w:rsid w:val="001D4376"/>
    <w:rsid w:val="001D5E46"/>
    <w:rsid w:val="001D61E0"/>
    <w:rsid w:val="001D74CB"/>
    <w:rsid w:val="001E69E2"/>
    <w:rsid w:val="001F30A7"/>
    <w:rsid w:val="001F4F58"/>
    <w:rsid w:val="002017BB"/>
    <w:rsid w:val="00204FAA"/>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2CDE"/>
    <w:rsid w:val="002C3883"/>
    <w:rsid w:val="002C5B02"/>
    <w:rsid w:val="002C78CE"/>
    <w:rsid w:val="002D1A8A"/>
    <w:rsid w:val="002D1C56"/>
    <w:rsid w:val="002D6E49"/>
    <w:rsid w:val="002E19BE"/>
    <w:rsid w:val="002E2EB2"/>
    <w:rsid w:val="002E672E"/>
    <w:rsid w:val="002E7CC5"/>
    <w:rsid w:val="002F052A"/>
    <w:rsid w:val="002F332F"/>
    <w:rsid w:val="002F587C"/>
    <w:rsid w:val="003006FE"/>
    <w:rsid w:val="00302B7D"/>
    <w:rsid w:val="003036BF"/>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0B7F"/>
    <w:rsid w:val="00361626"/>
    <w:rsid w:val="0036249E"/>
    <w:rsid w:val="00365640"/>
    <w:rsid w:val="00365E91"/>
    <w:rsid w:val="00381853"/>
    <w:rsid w:val="00382784"/>
    <w:rsid w:val="00382A4C"/>
    <w:rsid w:val="003854C2"/>
    <w:rsid w:val="00390B57"/>
    <w:rsid w:val="00391CED"/>
    <w:rsid w:val="00392C49"/>
    <w:rsid w:val="003A0255"/>
    <w:rsid w:val="003A2A35"/>
    <w:rsid w:val="003A3C88"/>
    <w:rsid w:val="003A4315"/>
    <w:rsid w:val="003A7AF2"/>
    <w:rsid w:val="003A7FCD"/>
    <w:rsid w:val="003B03E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1250"/>
    <w:rsid w:val="0041282F"/>
    <w:rsid w:val="00413271"/>
    <w:rsid w:val="004151E1"/>
    <w:rsid w:val="004157F7"/>
    <w:rsid w:val="004163D3"/>
    <w:rsid w:val="00423740"/>
    <w:rsid w:val="00426FB3"/>
    <w:rsid w:val="00431D2B"/>
    <w:rsid w:val="00433FE1"/>
    <w:rsid w:val="00442AB9"/>
    <w:rsid w:val="004455AF"/>
    <w:rsid w:val="0044674D"/>
    <w:rsid w:val="00450BBB"/>
    <w:rsid w:val="00452D3A"/>
    <w:rsid w:val="004603E1"/>
    <w:rsid w:val="00460D02"/>
    <w:rsid w:val="0046185D"/>
    <w:rsid w:val="00461FE2"/>
    <w:rsid w:val="00462F7B"/>
    <w:rsid w:val="0046378E"/>
    <w:rsid w:val="0046420D"/>
    <w:rsid w:val="004643A2"/>
    <w:rsid w:val="004650A4"/>
    <w:rsid w:val="00466F1B"/>
    <w:rsid w:val="00471475"/>
    <w:rsid w:val="00474A6B"/>
    <w:rsid w:val="004763F1"/>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5D96"/>
    <w:rsid w:val="004D7172"/>
    <w:rsid w:val="004E0276"/>
    <w:rsid w:val="004E20FF"/>
    <w:rsid w:val="004E4344"/>
    <w:rsid w:val="004E5FE8"/>
    <w:rsid w:val="004E72A0"/>
    <w:rsid w:val="004F7037"/>
    <w:rsid w:val="00500863"/>
    <w:rsid w:val="00500CB5"/>
    <w:rsid w:val="0050211C"/>
    <w:rsid w:val="00503395"/>
    <w:rsid w:val="005052A1"/>
    <w:rsid w:val="0050621A"/>
    <w:rsid w:val="00506AC0"/>
    <w:rsid w:val="00507844"/>
    <w:rsid w:val="00511D22"/>
    <w:rsid w:val="005134A0"/>
    <w:rsid w:val="00514EDA"/>
    <w:rsid w:val="005156A8"/>
    <w:rsid w:val="00525BB0"/>
    <w:rsid w:val="005317DA"/>
    <w:rsid w:val="00533FF9"/>
    <w:rsid w:val="0053635E"/>
    <w:rsid w:val="00536AA0"/>
    <w:rsid w:val="00536D21"/>
    <w:rsid w:val="00537858"/>
    <w:rsid w:val="00537C1D"/>
    <w:rsid w:val="00541A21"/>
    <w:rsid w:val="005420EA"/>
    <w:rsid w:val="005432D2"/>
    <w:rsid w:val="0054523E"/>
    <w:rsid w:val="005459FB"/>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47C7"/>
    <w:rsid w:val="00577C46"/>
    <w:rsid w:val="0058582B"/>
    <w:rsid w:val="00585DDF"/>
    <w:rsid w:val="00590DD9"/>
    <w:rsid w:val="005A2233"/>
    <w:rsid w:val="005A2624"/>
    <w:rsid w:val="005A3A1C"/>
    <w:rsid w:val="005A4760"/>
    <w:rsid w:val="005A552E"/>
    <w:rsid w:val="005A5C7A"/>
    <w:rsid w:val="005A640D"/>
    <w:rsid w:val="005B013E"/>
    <w:rsid w:val="005B112E"/>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1DD6"/>
    <w:rsid w:val="00632723"/>
    <w:rsid w:val="006327DE"/>
    <w:rsid w:val="00634103"/>
    <w:rsid w:val="006476E3"/>
    <w:rsid w:val="006559B4"/>
    <w:rsid w:val="0066216B"/>
    <w:rsid w:val="006630AB"/>
    <w:rsid w:val="00663B86"/>
    <w:rsid w:val="00666203"/>
    <w:rsid w:val="00666581"/>
    <w:rsid w:val="0066666D"/>
    <w:rsid w:val="006810D2"/>
    <w:rsid w:val="00687F19"/>
    <w:rsid w:val="00690906"/>
    <w:rsid w:val="00697CA1"/>
    <w:rsid w:val="006A071D"/>
    <w:rsid w:val="006A63C5"/>
    <w:rsid w:val="006A76B2"/>
    <w:rsid w:val="006B0B41"/>
    <w:rsid w:val="006B2A67"/>
    <w:rsid w:val="006C4691"/>
    <w:rsid w:val="006C6AFA"/>
    <w:rsid w:val="006C773C"/>
    <w:rsid w:val="006C7845"/>
    <w:rsid w:val="006C79EA"/>
    <w:rsid w:val="006D3B5F"/>
    <w:rsid w:val="006D6366"/>
    <w:rsid w:val="006E1CBD"/>
    <w:rsid w:val="006E2947"/>
    <w:rsid w:val="006E39E8"/>
    <w:rsid w:val="006E6D57"/>
    <w:rsid w:val="006F142E"/>
    <w:rsid w:val="006F152E"/>
    <w:rsid w:val="006F170A"/>
    <w:rsid w:val="006F213F"/>
    <w:rsid w:val="006F235D"/>
    <w:rsid w:val="006F7400"/>
    <w:rsid w:val="0070122F"/>
    <w:rsid w:val="007039E2"/>
    <w:rsid w:val="007074B2"/>
    <w:rsid w:val="007117EC"/>
    <w:rsid w:val="00712A20"/>
    <w:rsid w:val="00713CD6"/>
    <w:rsid w:val="0071404E"/>
    <w:rsid w:val="00714069"/>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47F"/>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D680F"/>
    <w:rsid w:val="007E03A7"/>
    <w:rsid w:val="007E32F2"/>
    <w:rsid w:val="007E524E"/>
    <w:rsid w:val="007F2C2D"/>
    <w:rsid w:val="007F3111"/>
    <w:rsid w:val="00802EF0"/>
    <w:rsid w:val="00804C97"/>
    <w:rsid w:val="00813DDD"/>
    <w:rsid w:val="00821977"/>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AFC"/>
    <w:rsid w:val="00890FF2"/>
    <w:rsid w:val="008A38DA"/>
    <w:rsid w:val="008A4B37"/>
    <w:rsid w:val="008A58FB"/>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21A0"/>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3FA7"/>
    <w:rsid w:val="009B5463"/>
    <w:rsid w:val="009B68C7"/>
    <w:rsid w:val="009C1301"/>
    <w:rsid w:val="009C207B"/>
    <w:rsid w:val="009C3A6D"/>
    <w:rsid w:val="009C45CA"/>
    <w:rsid w:val="009C7C6D"/>
    <w:rsid w:val="009E2CFF"/>
    <w:rsid w:val="009F034C"/>
    <w:rsid w:val="009F2991"/>
    <w:rsid w:val="009F2B74"/>
    <w:rsid w:val="009F3B77"/>
    <w:rsid w:val="009F4E6A"/>
    <w:rsid w:val="009F6F7F"/>
    <w:rsid w:val="00A00C66"/>
    <w:rsid w:val="00A054BE"/>
    <w:rsid w:val="00A065BF"/>
    <w:rsid w:val="00A14A1D"/>
    <w:rsid w:val="00A23475"/>
    <w:rsid w:val="00A23E33"/>
    <w:rsid w:val="00A23E58"/>
    <w:rsid w:val="00A251C5"/>
    <w:rsid w:val="00A252B9"/>
    <w:rsid w:val="00A2567D"/>
    <w:rsid w:val="00A26271"/>
    <w:rsid w:val="00A26660"/>
    <w:rsid w:val="00A32488"/>
    <w:rsid w:val="00A36DBC"/>
    <w:rsid w:val="00A41B74"/>
    <w:rsid w:val="00A41C6A"/>
    <w:rsid w:val="00A41E97"/>
    <w:rsid w:val="00A432CA"/>
    <w:rsid w:val="00A469FA"/>
    <w:rsid w:val="00A47505"/>
    <w:rsid w:val="00A47F14"/>
    <w:rsid w:val="00A62837"/>
    <w:rsid w:val="00A6559E"/>
    <w:rsid w:val="00A65F0E"/>
    <w:rsid w:val="00A666D3"/>
    <w:rsid w:val="00A704C2"/>
    <w:rsid w:val="00A71E56"/>
    <w:rsid w:val="00A76A86"/>
    <w:rsid w:val="00A76EA4"/>
    <w:rsid w:val="00A770BF"/>
    <w:rsid w:val="00A80E26"/>
    <w:rsid w:val="00A81D8F"/>
    <w:rsid w:val="00A824A7"/>
    <w:rsid w:val="00A866D6"/>
    <w:rsid w:val="00A873E1"/>
    <w:rsid w:val="00A93923"/>
    <w:rsid w:val="00A95C91"/>
    <w:rsid w:val="00A96A71"/>
    <w:rsid w:val="00AA7454"/>
    <w:rsid w:val="00AB002A"/>
    <w:rsid w:val="00AB55E8"/>
    <w:rsid w:val="00AB5AE1"/>
    <w:rsid w:val="00AB7B8A"/>
    <w:rsid w:val="00AC07B1"/>
    <w:rsid w:val="00AC0F64"/>
    <w:rsid w:val="00AC4B66"/>
    <w:rsid w:val="00AD0AEE"/>
    <w:rsid w:val="00AD714B"/>
    <w:rsid w:val="00AE3DA2"/>
    <w:rsid w:val="00AE46AD"/>
    <w:rsid w:val="00AE4C6E"/>
    <w:rsid w:val="00AE5D25"/>
    <w:rsid w:val="00AE63A4"/>
    <w:rsid w:val="00AF206E"/>
    <w:rsid w:val="00AF4C3D"/>
    <w:rsid w:val="00AF5CA8"/>
    <w:rsid w:val="00AF6BC3"/>
    <w:rsid w:val="00AF769C"/>
    <w:rsid w:val="00B022EE"/>
    <w:rsid w:val="00B02582"/>
    <w:rsid w:val="00B06337"/>
    <w:rsid w:val="00B074A9"/>
    <w:rsid w:val="00B10BED"/>
    <w:rsid w:val="00B10D0B"/>
    <w:rsid w:val="00B207E5"/>
    <w:rsid w:val="00B21B29"/>
    <w:rsid w:val="00B21DFE"/>
    <w:rsid w:val="00B2288C"/>
    <w:rsid w:val="00B238FF"/>
    <w:rsid w:val="00B258CD"/>
    <w:rsid w:val="00B26F26"/>
    <w:rsid w:val="00B27F95"/>
    <w:rsid w:val="00B3206E"/>
    <w:rsid w:val="00B34A71"/>
    <w:rsid w:val="00B35449"/>
    <w:rsid w:val="00B371C6"/>
    <w:rsid w:val="00B37D5B"/>
    <w:rsid w:val="00B41E4B"/>
    <w:rsid w:val="00B41EDE"/>
    <w:rsid w:val="00B42A70"/>
    <w:rsid w:val="00B43CFA"/>
    <w:rsid w:val="00B44BEB"/>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904"/>
    <w:rsid w:val="00BB3DBE"/>
    <w:rsid w:val="00BB4036"/>
    <w:rsid w:val="00BB57F4"/>
    <w:rsid w:val="00BB5C88"/>
    <w:rsid w:val="00BB6E17"/>
    <w:rsid w:val="00BB7C79"/>
    <w:rsid w:val="00BC1C89"/>
    <w:rsid w:val="00BC2CAC"/>
    <w:rsid w:val="00BC3CD9"/>
    <w:rsid w:val="00BC4184"/>
    <w:rsid w:val="00BC5E78"/>
    <w:rsid w:val="00BD21A5"/>
    <w:rsid w:val="00BD60F3"/>
    <w:rsid w:val="00BD68D7"/>
    <w:rsid w:val="00BD7A69"/>
    <w:rsid w:val="00BE09F3"/>
    <w:rsid w:val="00BE406D"/>
    <w:rsid w:val="00BE6248"/>
    <w:rsid w:val="00BE682B"/>
    <w:rsid w:val="00BE6C03"/>
    <w:rsid w:val="00BE72DC"/>
    <w:rsid w:val="00C02BCC"/>
    <w:rsid w:val="00C03578"/>
    <w:rsid w:val="00C06C09"/>
    <w:rsid w:val="00C07B00"/>
    <w:rsid w:val="00C1376D"/>
    <w:rsid w:val="00C2022F"/>
    <w:rsid w:val="00C228AD"/>
    <w:rsid w:val="00C24064"/>
    <w:rsid w:val="00C265F3"/>
    <w:rsid w:val="00C27EAC"/>
    <w:rsid w:val="00C311BA"/>
    <w:rsid w:val="00C323B4"/>
    <w:rsid w:val="00C35BBA"/>
    <w:rsid w:val="00C36E7D"/>
    <w:rsid w:val="00C36FA5"/>
    <w:rsid w:val="00C37682"/>
    <w:rsid w:val="00C422ED"/>
    <w:rsid w:val="00C50B88"/>
    <w:rsid w:val="00C53925"/>
    <w:rsid w:val="00C544CC"/>
    <w:rsid w:val="00C54619"/>
    <w:rsid w:val="00C54793"/>
    <w:rsid w:val="00C55735"/>
    <w:rsid w:val="00C56332"/>
    <w:rsid w:val="00C6221C"/>
    <w:rsid w:val="00C65D16"/>
    <w:rsid w:val="00C66D80"/>
    <w:rsid w:val="00C765E2"/>
    <w:rsid w:val="00C77BC9"/>
    <w:rsid w:val="00C77C28"/>
    <w:rsid w:val="00C81604"/>
    <w:rsid w:val="00C8549F"/>
    <w:rsid w:val="00C8579D"/>
    <w:rsid w:val="00C8775E"/>
    <w:rsid w:val="00C90692"/>
    <w:rsid w:val="00C934AB"/>
    <w:rsid w:val="00CA25E6"/>
    <w:rsid w:val="00CA4951"/>
    <w:rsid w:val="00CA54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25BD7"/>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C472D"/>
    <w:rsid w:val="00DD057A"/>
    <w:rsid w:val="00DD1512"/>
    <w:rsid w:val="00DD1905"/>
    <w:rsid w:val="00DD4D4C"/>
    <w:rsid w:val="00DD5ACC"/>
    <w:rsid w:val="00DD61CF"/>
    <w:rsid w:val="00DD6CD8"/>
    <w:rsid w:val="00DD7AC4"/>
    <w:rsid w:val="00DE168F"/>
    <w:rsid w:val="00DE6973"/>
    <w:rsid w:val="00DE729B"/>
    <w:rsid w:val="00DF354D"/>
    <w:rsid w:val="00E0094C"/>
    <w:rsid w:val="00E025E6"/>
    <w:rsid w:val="00E03736"/>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0859"/>
    <w:rsid w:val="00E8341F"/>
    <w:rsid w:val="00E847A5"/>
    <w:rsid w:val="00E86F7F"/>
    <w:rsid w:val="00E90D27"/>
    <w:rsid w:val="00E933CD"/>
    <w:rsid w:val="00E945E5"/>
    <w:rsid w:val="00E96527"/>
    <w:rsid w:val="00E96A18"/>
    <w:rsid w:val="00EA0C67"/>
    <w:rsid w:val="00EB0155"/>
    <w:rsid w:val="00EB0ADD"/>
    <w:rsid w:val="00EB12D4"/>
    <w:rsid w:val="00EB5DDB"/>
    <w:rsid w:val="00EB7263"/>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2F64"/>
    <w:rsid w:val="00F233A0"/>
    <w:rsid w:val="00F23C58"/>
    <w:rsid w:val="00F26688"/>
    <w:rsid w:val="00F26A60"/>
    <w:rsid w:val="00F272BA"/>
    <w:rsid w:val="00F301C9"/>
    <w:rsid w:val="00F30D93"/>
    <w:rsid w:val="00F31968"/>
    <w:rsid w:val="00F3344D"/>
    <w:rsid w:val="00F33BD7"/>
    <w:rsid w:val="00F3419D"/>
    <w:rsid w:val="00F350D8"/>
    <w:rsid w:val="00F36367"/>
    <w:rsid w:val="00F37B5D"/>
    <w:rsid w:val="00F44559"/>
    <w:rsid w:val="00F4484A"/>
    <w:rsid w:val="00F50E4F"/>
    <w:rsid w:val="00F51441"/>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3AB0"/>
    <w:rsid w:val="00FC4088"/>
    <w:rsid w:val="00FC6264"/>
    <w:rsid w:val="00FC78A6"/>
    <w:rsid w:val="00FD33BD"/>
    <w:rsid w:val="00FD35BC"/>
    <w:rsid w:val="00FD3B23"/>
    <w:rsid w:val="00FD5E59"/>
    <w:rsid w:val="00FE012E"/>
    <w:rsid w:val="00FE2A43"/>
    <w:rsid w:val="00FF1E0E"/>
    <w:rsid w:val="00FF3CCF"/>
    <w:rsid w:val="00FF4A43"/>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ru-RU" w:eastAsia="ru-RU" w:bidi="ru-RU"/>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ru-RU" w:eastAsia="ru-RU" w:bidi="ru-RU"/>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 w:type="paragraph" w:styleId="FootnoteText">
    <w:name w:val="footnote text"/>
    <w:basedOn w:val="Normal"/>
    <w:link w:val="FootnoteTextChar"/>
    <w:uiPriority w:val="99"/>
    <w:rsid w:val="00690906"/>
    <w:pPr>
      <w:spacing w:before="0" w:after="0"/>
    </w:pPr>
    <w:rPr>
      <w:sz w:val="20"/>
      <w:szCs w:val="20"/>
    </w:rPr>
  </w:style>
  <w:style w:type="character" w:customStyle="1" w:styleId="FootnoteTextChar">
    <w:name w:val="Footnote Text Char"/>
    <w:link w:val="FootnoteText"/>
    <w:uiPriority w:val="99"/>
    <w:rsid w:val="00690906"/>
    <w:rPr>
      <w:rFonts w:ascii="Tahoma" w:eastAsia="MS Mincho" w:hAnsi="Tahoma" w:cs="Tahoma"/>
      <w:sz w:val="20"/>
      <w:szCs w:val="20"/>
    </w:rPr>
  </w:style>
  <w:style w:type="character" w:styleId="FootnoteReference">
    <w:name w:val="footnote reference"/>
    <w:uiPriority w:val="99"/>
    <w:rsid w:val="0069090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33BD7-5638-4767-A0E3-18F349C7C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2720</Words>
  <Characters>15508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2015-10-30T15:09:00Z</dcterms:modified>
</cp:coreProperties>
</file>